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37566E" w14:textId="1CE2AE08" w:rsidR="005A25EF" w:rsidRPr="001624BF" w:rsidRDefault="00B44C78" w:rsidP="00B44C78">
      <w:pPr>
        <w:ind w:left="708" w:firstLine="708"/>
        <w:contextualSpacing/>
        <w:rPr>
          <w:b/>
          <w:sz w:val="72"/>
          <w:szCs w:val="60"/>
          <w:u w:val="single"/>
        </w:rPr>
      </w:pPr>
      <w:bookmarkStart w:id="0" w:name="_GoBack"/>
      <w:bookmarkEnd w:id="0"/>
      <w:r w:rsidRPr="001624BF">
        <w:rPr>
          <w:b/>
          <w:sz w:val="72"/>
          <w:szCs w:val="60"/>
        </w:rPr>
        <w:t xml:space="preserve">            </w:t>
      </w:r>
      <w:r w:rsidR="001624BF">
        <w:rPr>
          <w:b/>
          <w:sz w:val="72"/>
          <w:szCs w:val="60"/>
        </w:rPr>
        <w:t xml:space="preserve"> </w:t>
      </w:r>
      <w:r w:rsidR="00B62F9D" w:rsidRPr="001624BF">
        <w:rPr>
          <w:b/>
          <w:sz w:val="72"/>
          <w:szCs w:val="60"/>
          <w:u w:val="single"/>
        </w:rPr>
        <w:t>Svoz nebezpečného odpadu</w:t>
      </w:r>
    </w:p>
    <w:p w14:paraId="78236207" w14:textId="657161F2" w:rsidR="00B44C78" w:rsidRDefault="00B62F9D" w:rsidP="001624BF">
      <w:pPr>
        <w:spacing w:line="240" w:lineRule="auto"/>
        <w:contextualSpacing/>
        <w:jc w:val="center"/>
        <w:rPr>
          <w:sz w:val="36"/>
          <w:szCs w:val="36"/>
        </w:rPr>
      </w:pPr>
      <w:r w:rsidRPr="00310605">
        <w:rPr>
          <w:b/>
          <w:sz w:val="36"/>
          <w:szCs w:val="36"/>
        </w:rPr>
        <w:t xml:space="preserve">proběhne v naší obci dne </w:t>
      </w:r>
      <w:proofErr w:type="gramStart"/>
      <w:r w:rsidR="00101F1E">
        <w:rPr>
          <w:b/>
          <w:color w:val="FF0000"/>
          <w:sz w:val="52"/>
          <w:szCs w:val="52"/>
        </w:rPr>
        <w:t>9.5.2026</w:t>
      </w:r>
      <w:proofErr w:type="gramEnd"/>
      <w:r w:rsidR="000E2771" w:rsidRPr="00D45462">
        <w:rPr>
          <w:b/>
          <w:color w:val="FF0000"/>
          <w:sz w:val="36"/>
          <w:szCs w:val="36"/>
        </w:rPr>
        <w:t xml:space="preserve"> </w:t>
      </w:r>
      <w:r w:rsidR="00DE5169" w:rsidRPr="00310605">
        <w:rPr>
          <w:sz w:val="36"/>
          <w:szCs w:val="36"/>
        </w:rPr>
        <w:t xml:space="preserve">Vozidlo odvážející nebezpečný odpad bude stát </w:t>
      </w:r>
    </w:p>
    <w:p w14:paraId="713767DF" w14:textId="35E8903B" w:rsidR="00D45462" w:rsidRDefault="00D45462" w:rsidP="001624BF">
      <w:pPr>
        <w:spacing w:line="240" w:lineRule="auto"/>
        <w:ind w:left="708" w:firstLine="708"/>
        <w:contextualSpacing/>
        <w:rPr>
          <w:sz w:val="32"/>
          <w:szCs w:val="32"/>
        </w:rPr>
      </w:pPr>
      <w:r w:rsidRPr="00D45462">
        <w:rPr>
          <w:b/>
          <w:color w:val="FF0000"/>
          <w:sz w:val="36"/>
          <w:szCs w:val="36"/>
        </w:rPr>
        <w:t>13:55 – 14:10</w:t>
      </w:r>
      <w:r w:rsidRPr="00D45462">
        <w:rPr>
          <w:color w:val="FF0000"/>
          <w:sz w:val="36"/>
          <w:szCs w:val="36"/>
        </w:rPr>
        <w:t xml:space="preserve"> </w:t>
      </w:r>
      <w:r>
        <w:rPr>
          <w:sz w:val="36"/>
          <w:szCs w:val="36"/>
        </w:rPr>
        <w:t xml:space="preserve">Na Vrčení </w:t>
      </w:r>
      <w:r>
        <w:rPr>
          <w:sz w:val="36"/>
          <w:szCs w:val="36"/>
        </w:rPr>
        <w:br/>
      </w:r>
      <w:r w:rsidRPr="00D45462">
        <w:rPr>
          <w:sz w:val="32"/>
          <w:szCs w:val="32"/>
        </w:rPr>
        <w:t>(bývalá autobusová zastávka za křižovatkou směr Pátek, z boku prodejny u hlavní komunikace)</w:t>
      </w:r>
    </w:p>
    <w:p w14:paraId="70A0F9A6" w14:textId="18D83614" w:rsidR="00D45462" w:rsidRPr="00101F1E" w:rsidRDefault="001624BF" w:rsidP="001624BF">
      <w:pPr>
        <w:spacing w:line="240" w:lineRule="auto"/>
        <w:ind w:left="708" w:firstLine="708"/>
        <w:contextualSpacing/>
        <w:rPr>
          <w:sz w:val="12"/>
          <w:szCs w:val="12"/>
        </w:rPr>
      </w:pPr>
      <w:r w:rsidRPr="00B44C78">
        <w:rPr>
          <w:b/>
          <w:noProof/>
          <w:sz w:val="70"/>
          <w:szCs w:val="70"/>
          <w:u w:val="single"/>
          <w:lang w:eastAsia="cs-CZ"/>
        </w:rPr>
        <w:drawing>
          <wp:anchor distT="0" distB="0" distL="114300" distR="114300" simplePos="0" relativeHeight="251655168" behindDoc="1" locked="0" layoutInCell="1" allowOverlap="1" wp14:anchorId="5A89A6B4" wp14:editId="2F6520A5">
            <wp:simplePos x="0" y="0"/>
            <wp:positionH relativeFrom="column">
              <wp:posOffset>7251065</wp:posOffset>
            </wp:positionH>
            <wp:positionV relativeFrom="paragraph">
              <wp:posOffset>160020</wp:posOffset>
            </wp:positionV>
            <wp:extent cx="2278380" cy="2278380"/>
            <wp:effectExtent l="171450" t="152400" r="198120" b="21717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z názvu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8380" cy="22783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5462" w:rsidRPr="00D45462">
        <w:rPr>
          <w:b/>
          <w:color w:val="FF0000"/>
          <w:sz w:val="36"/>
          <w:szCs w:val="36"/>
        </w:rPr>
        <w:t>1</w:t>
      </w:r>
      <w:r w:rsidR="00D45462">
        <w:rPr>
          <w:b/>
          <w:color w:val="FF0000"/>
          <w:sz w:val="36"/>
          <w:szCs w:val="36"/>
        </w:rPr>
        <w:t>4:1</w:t>
      </w:r>
      <w:r w:rsidR="00D45462" w:rsidRPr="00D45462">
        <w:rPr>
          <w:b/>
          <w:color w:val="FF0000"/>
          <w:sz w:val="36"/>
          <w:szCs w:val="36"/>
        </w:rPr>
        <w:t>5 – 14:</w:t>
      </w:r>
      <w:r w:rsidR="00D45462">
        <w:rPr>
          <w:b/>
          <w:color w:val="FF0000"/>
          <w:sz w:val="36"/>
          <w:szCs w:val="36"/>
        </w:rPr>
        <w:t>35</w:t>
      </w:r>
      <w:r w:rsidR="00D45462" w:rsidRPr="00D45462">
        <w:rPr>
          <w:color w:val="FF0000"/>
          <w:sz w:val="36"/>
          <w:szCs w:val="36"/>
        </w:rPr>
        <w:t xml:space="preserve"> </w:t>
      </w:r>
      <w:r w:rsidR="00D45462">
        <w:rPr>
          <w:sz w:val="36"/>
          <w:szCs w:val="36"/>
        </w:rPr>
        <w:t xml:space="preserve">u sběrného dvora v areálu </w:t>
      </w:r>
      <w:r>
        <w:rPr>
          <w:sz w:val="36"/>
          <w:szCs w:val="36"/>
        </w:rPr>
        <w:t xml:space="preserve">bývalého </w:t>
      </w:r>
      <w:r w:rsidR="00D45462">
        <w:rPr>
          <w:sz w:val="36"/>
          <w:szCs w:val="36"/>
        </w:rPr>
        <w:t xml:space="preserve">družstva </w:t>
      </w:r>
      <w:r w:rsidR="00D45462">
        <w:rPr>
          <w:sz w:val="36"/>
          <w:szCs w:val="36"/>
        </w:rPr>
        <w:br/>
      </w:r>
    </w:p>
    <w:p w14:paraId="0074972A" w14:textId="5E66191A" w:rsidR="00DE5169" w:rsidRPr="00B44C78" w:rsidRDefault="00B44C78" w:rsidP="00101F1E">
      <w:pPr>
        <w:spacing w:line="264" w:lineRule="auto"/>
        <w:rPr>
          <w:b/>
          <w:sz w:val="30"/>
          <w:szCs w:val="30"/>
          <w:u w:val="single"/>
        </w:rPr>
      </w:pPr>
      <w:r w:rsidRPr="00B44C78">
        <w:rPr>
          <w:b/>
          <w:sz w:val="30"/>
          <w:szCs w:val="30"/>
          <w:u w:val="single"/>
        </w:rPr>
        <w:t>Do nebezpečného odpadu patří:</w:t>
      </w:r>
    </w:p>
    <w:p w14:paraId="13D7DA09" w14:textId="3CDBAA41" w:rsidR="00B44C78" w:rsidRPr="00B44C78" w:rsidRDefault="00B44C78" w:rsidP="00101F1E">
      <w:pPr>
        <w:pStyle w:val="Odstavecseseznamem"/>
        <w:numPr>
          <w:ilvl w:val="0"/>
          <w:numId w:val="2"/>
        </w:numPr>
        <w:spacing w:line="264" w:lineRule="auto"/>
        <w:ind w:left="1134" w:hanging="425"/>
        <w:rPr>
          <w:sz w:val="26"/>
          <w:szCs w:val="26"/>
        </w:rPr>
      </w:pPr>
      <w:r w:rsidRPr="00B44C78">
        <w:rPr>
          <w:sz w:val="26"/>
          <w:szCs w:val="26"/>
        </w:rPr>
        <w:t>Absor</w:t>
      </w:r>
      <w:r w:rsidR="00E01B23">
        <w:rPr>
          <w:sz w:val="26"/>
          <w:szCs w:val="26"/>
        </w:rPr>
        <w:t xml:space="preserve">pční </w:t>
      </w:r>
      <w:r w:rsidRPr="00B44C78">
        <w:rPr>
          <w:sz w:val="26"/>
          <w:szCs w:val="26"/>
        </w:rPr>
        <w:t>činidla a filtrační materiály</w:t>
      </w:r>
      <w:r w:rsidR="000E2382">
        <w:rPr>
          <w:sz w:val="26"/>
          <w:szCs w:val="26"/>
        </w:rPr>
        <w:t xml:space="preserve"> (hadry od olejů) </w:t>
      </w:r>
    </w:p>
    <w:p w14:paraId="5AD45274" w14:textId="00E23699" w:rsidR="00B44C78" w:rsidRPr="00B44C78" w:rsidRDefault="00B44C78" w:rsidP="00101F1E">
      <w:pPr>
        <w:pStyle w:val="Odstavecseseznamem"/>
        <w:numPr>
          <w:ilvl w:val="0"/>
          <w:numId w:val="2"/>
        </w:numPr>
        <w:spacing w:line="264" w:lineRule="auto"/>
        <w:ind w:left="1134" w:hanging="425"/>
        <w:rPr>
          <w:sz w:val="26"/>
          <w:szCs w:val="26"/>
        </w:rPr>
      </w:pPr>
      <w:r w:rsidRPr="00B44C78">
        <w:rPr>
          <w:sz w:val="26"/>
          <w:szCs w:val="26"/>
        </w:rPr>
        <w:t>Obaly obsahující zbytky NO</w:t>
      </w:r>
    </w:p>
    <w:p w14:paraId="1E6C008D" w14:textId="4E357ABA" w:rsidR="00B44C78" w:rsidRPr="00B44C78" w:rsidRDefault="00B44C78" w:rsidP="00101F1E">
      <w:pPr>
        <w:pStyle w:val="Odstavecseseznamem"/>
        <w:numPr>
          <w:ilvl w:val="0"/>
          <w:numId w:val="2"/>
        </w:numPr>
        <w:spacing w:line="264" w:lineRule="auto"/>
        <w:ind w:left="1134" w:hanging="425"/>
        <w:rPr>
          <w:sz w:val="26"/>
          <w:szCs w:val="26"/>
        </w:rPr>
      </w:pPr>
      <w:r w:rsidRPr="00B44C78">
        <w:rPr>
          <w:sz w:val="26"/>
          <w:szCs w:val="26"/>
        </w:rPr>
        <w:t xml:space="preserve">Pneumatiky </w:t>
      </w:r>
      <w:r w:rsidR="0033373D">
        <w:rPr>
          <w:sz w:val="26"/>
          <w:szCs w:val="26"/>
        </w:rPr>
        <w:t>(pouze osobní</w:t>
      </w:r>
      <w:r w:rsidR="0003002C">
        <w:rPr>
          <w:sz w:val="26"/>
          <w:szCs w:val="26"/>
        </w:rPr>
        <w:t>,</w:t>
      </w:r>
      <w:r w:rsidR="0033373D">
        <w:rPr>
          <w:sz w:val="26"/>
          <w:szCs w:val="26"/>
        </w:rPr>
        <w:t xml:space="preserve"> bez disků) </w:t>
      </w:r>
    </w:p>
    <w:p w14:paraId="305DD945" w14:textId="0A20630D" w:rsidR="00B44C78" w:rsidRPr="00B44C78" w:rsidRDefault="00B44C78" w:rsidP="00101F1E">
      <w:pPr>
        <w:pStyle w:val="Odstavecseseznamem"/>
        <w:numPr>
          <w:ilvl w:val="0"/>
          <w:numId w:val="2"/>
        </w:numPr>
        <w:spacing w:line="264" w:lineRule="auto"/>
        <w:ind w:left="1134" w:hanging="425"/>
        <w:rPr>
          <w:sz w:val="26"/>
          <w:szCs w:val="26"/>
        </w:rPr>
      </w:pPr>
      <w:r w:rsidRPr="00B44C78">
        <w:rPr>
          <w:sz w:val="26"/>
          <w:szCs w:val="26"/>
        </w:rPr>
        <w:t>Baterie a akumulátory (olověné)</w:t>
      </w:r>
    </w:p>
    <w:p w14:paraId="1B6500D0" w14:textId="37213018" w:rsidR="00B44C78" w:rsidRPr="00B44C78" w:rsidRDefault="00B44C78" w:rsidP="00101F1E">
      <w:pPr>
        <w:pStyle w:val="Odstavecseseznamem"/>
        <w:numPr>
          <w:ilvl w:val="0"/>
          <w:numId w:val="2"/>
        </w:numPr>
        <w:spacing w:line="264" w:lineRule="auto"/>
        <w:ind w:left="1134" w:hanging="425"/>
        <w:rPr>
          <w:sz w:val="26"/>
          <w:szCs w:val="26"/>
        </w:rPr>
      </w:pPr>
      <w:r w:rsidRPr="00B44C78">
        <w:rPr>
          <w:sz w:val="26"/>
          <w:szCs w:val="26"/>
        </w:rPr>
        <w:t>Kyseliny</w:t>
      </w:r>
    </w:p>
    <w:p w14:paraId="03B308F1" w14:textId="64A29759" w:rsidR="00E01B23" w:rsidRDefault="00B44C78" w:rsidP="00101F1E">
      <w:pPr>
        <w:pStyle w:val="Odstavecseseznamem"/>
        <w:numPr>
          <w:ilvl w:val="0"/>
          <w:numId w:val="2"/>
        </w:numPr>
        <w:spacing w:line="264" w:lineRule="auto"/>
        <w:ind w:left="1134" w:hanging="425"/>
        <w:rPr>
          <w:sz w:val="26"/>
          <w:szCs w:val="26"/>
        </w:rPr>
      </w:pPr>
      <w:r w:rsidRPr="00B44C78">
        <w:rPr>
          <w:sz w:val="26"/>
          <w:szCs w:val="26"/>
        </w:rPr>
        <w:t>Zářivk</w:t>
      </w:r>
      <w:r w:rsidR="000E2771">
        <w:rPr>
          <w:sz w:val="26"/>
          <w:szCs w:val="26"/>
        </w:rPr>
        <w:t xml:space="preserve">y </w:t>
      </w:r>
    </w:p>
    <w:p w14:paraId="12E65778" w14:textId="351E2243" w:rsidR="00B44C78" w:rsidRPr="00E01B23" w:rsidRDefault="00B44C78" w:rsidP="00101F1E">
      <w:pPr>
        <w:pStyle w:val="Odstavecseseznamem"/>
        <w:numPr>
          <w:ilvl w:val="0"/>
          <w:numId w:val="2"/>
        </w:numPr>
        <w:spacing w:line="264" w:lineRule="auto"/>
        <w:ind w:left="1134" w:hanging="425"/>
        <w:rPr>
          <w:sz w:val="26"/>
          <w:szCs w:val="26"/>
        </w:rPr>
      </w:pPr>
      <w:r w:rsidRPr="00E01B23">
        <w:rPr>
          <w:sz w:val="26"/>
          <w:szCs w:val="26"/>
        </w:rPr>
        <w:t>Vyřazen</w:t>
      </w:r>
      <w:r w:rsidR="00E01B23" w:rsidRPr="00E01B23">
        <w:rPr>
          <w:sz w:val="26"/>
          <w:szCs w:val="26"/>
        </w:rPr>
        <w:t>á</w:t>
      </w:r>
      <w:r w:rsidRPr="00E01B23">
        <w:rPr>
          <w:sz w:val="26"/>
          <w:szCs w:val="26"/>
        </w:rPr>
        <w:t xml:space="preserve"> zařízení obsahující </w:t>
      </w:r>
      <w:proofErr w:type="spellStart"/>
      <w:r w:rsidR="00E01B23">
        <w:t>c</w:t>
      </w:r>
      <w:r w:rsidR="00E01B23" w:rsidRPr="00E01B23">
        <w:rPr>
          <w:sz w:val="26"/>
          <w:szCs w:val="26"/>
        </w:rPr>
        <w:t>hlorfluoruhlovodíky</w:t>
      </w:r>
      <w:proofErr w:type="spellEnd"/>
      <w:r w:rsidR="00E01B23">
        <w:rPr>
          <w:sz w:val="26"/>
          <w:szCs w:val="26"/>
        </w:rPr>
        <w:t xml:space="preserve"> </w:t>
      </w:r>
      <w:r w:rsidRPr="00E01B23">
        <w:rPr>
          <w:rFonts w:cstheme="minorHAnsi"/>
          <w:sz w:val="26"/>
          <w:szCs w:val="26"/>
        </w:rPr>
        <w:t>(lednice)</w:t>
      </w:r>
    </w:p>
    <w:p w14:paraId="29B64B58" w14:textId="00F65C67" w:rsidR="00B44C78" w:rsidRPr="00B44C78" w:rsidRDefault="00B44C78" w:rsidP="00101F1E">
      <w:pPr>
        <w:pStyle w:val="Odstavecseseznamem"/>
        <w:numPr>
          <w:ilvl w:val="0"/>
          <w:numId w:val="2"/>
        </w:numPr>
        <w:spacing w:line="264" w:lineRule="auto"/>
        <w:ind w:left="1134" w:hanging="425"/>
        <w:rPr>
          <w:sz w:val="26"/>
          <w:szCs w:val="26"/>
        </w:rPr>
      </w:pPr>
      <w:r>
        <w:rPr>
          <w:rFonts w:cstheme="minorHAnsi"/>
          <w:sz w:val="26"/>
          <w:szCs w:val="26"/>
        </w:rPr>
        <w:t>Barvy, tiskařské barvy, lepidla a pryskyřice obsahující nebezpečné látky</w:t>
      </w:r>
    </w:p>
    <w:p w14:paraId="1ABF0727" w14:textId="3F3B3A0E" w:rsidR="00B44C78" w:rsidRPr="00B44C78" w:rsidRDefault="001624BF" w:rsidP="00101F1E">
      <w:pPr>
        <w:pStyle w:val="Odstavecseseznamem"/>
        <w:numPr>
          <w:ilvl w:val="0"/>
          <w:numId w:val="2"/>
        </w:numPr>
        <w:spacing w:line="264" w:lineRule="auto"/>
        <w:ind w:left="1134" w:hanging="425"/>
        <w:rPr>
          <w:sz w:val="26"/>
          <w:szCs w:val="26"/>
        </w:rPr>
      </w:pPr>
      <w:r w:rsidRPr="001624BF">
        <w:rPr>
          <w:b/>
          <w:noProof/>
          <w:sz w:val="72"/>
          <w:szCs w:val="60"/>
          <w:lang w:eastAsia="cs-CZ"/>
        </w:rPr>
        <w:drawing>
          <wp:anchor distT="0" distB="0" distL="114300" distR="114300" simplePos="0" relativeHeight="251660288" behindDoc="0" locked="0" layoutInCell="1" allowOverlap="1" wp14:anchorId="69026701" wp14:editId="74A9277E">
            <wp:simplePos x="0" y="0"/>
            <wp:positionH relativeFrom="column">
              <wp:posOffset>7458075</wp:posOffset>
            </wp:positionH>
            <wp:positionV relativeFrom="paragraph">
              <wp:posOffset>5715</wp:posOffset>
            </wp:positionV>
            <wp:extent cx="2145665" cy="504825"/>
            <wp:effectExtent l="0" t="0" r="6985" b="9525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566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4C78" w:rsidRPr="00B44C78">
        <w:rPr>
          <w:rFonts w:cstheme="minorHAnsi"/>
          <w:sz w:val="26"/>
          <w:szCs w:val="26"/>
        </w:rPr>
        <w:t>Monočlánky</w:t>
      </w:r>
    </w:p>
    <w:p w14:paraId="2D821166" w14:textId="0D1BF55D" w:rsidR="00B44C78" w:rsidRDefault="00B44C78" w:rsidP="00101F1E">
      <w:pPr>
        <w:pStyle w:val="Odstavecseseznamem"/>
        <w:numPr>
          <w:ilvl w:val="0"/>
          <w:numId w:val="2"/>
        </w:numPr>
        <w:spacing w:line="264" w:lineRule="auto"/>
        <w:ind w:left="1134" w:hanging="425"/>
        <w:rPr>
          <w:sz w:val="26"/>
          <w:szCs w:val="26"/>
        </w:rPr>
      </w:pPr>
      <w:r>
        <w:rPr>
          <w:sz w:val="26"/>
          <w:szCs w:val="26"/>
        </w:rPr>
        <w:t>Vyřazené TV, monitory, počítače</w:t>
      </w:r>
      <w:r w:rsidR="000E2771">
        <w:rPr>
          <w:sz w:val="26"/>
          <w:szCs w:val="26"/>
        </w:rPr>
        <w:t xml:space="preserve"> a jiné drobné elektroodpady </w:t>
      </w:r>
    </w:p>
    <w:p w14:paraId="4342EA4A" w14:textId="7A1FA6BD" w:rsidR="000E2771" w:rsidRDefault="000E2771" w:rsidP="00101F1E">
      <w:pPr>
        <w:pStyle w:val="Odstavecseseznamem"/>
        <w:numPr>
          <w:ilvl w:val="0"/>
          <w:numId w:val="2"/>
        </w:numPr>
        <w:spacing w:line="264" w:lineRule="auto"/>
        <w:ind w:left="1134" w:hanging="425"/>
        <w:rPr>
          <w:sz w:val="26"/>
          <w:szCs w:val="26"/>
        </w:rPr>
      </w:pPr>
      <w:r>
        <w:rPr>
          <w:sz w:val="26"/>
          <w:szCs w:val="26"/>
        </w:rPr>
        <w:t xml:space="preserve">Motorové oleje, olejové filtry </w:t>
      </w:r>
    </w:p>
    <w:p w14:paraId="71E252AA" w14:textId="7EAE6701" w:rsidR="00946139" w:rsidRPr="000E2771" w:rsidRDefault="00946139" w:rsidP="00946139">
      <w:pPr>
        <w:jc w:val="center"/>
        <w:rPr>
          <w:rFonts w:cstheme="minorHAnsi"/>
          <w:b/>
          <w:sz w:val="30"/>
          <w:szCs w:val="30"/>
        </w:rPr>
      </w:pPr>
      <w:r w:rsidRPr="000E2771">
        <w:rPr>
          <w:rFonts w:cstheme="minorHAnsi"/>
          <w:b/>
          <w:sz w:val="30"/>
          <w:szCs w:val="30"/>
        </w:rPr>
        <w:t xml:space="preserve">Odpad musí být předán od občanů přímo posádce (z ruky do ruky), nikoli hromaděn na sběrném místě. </w:t>
      </w:r>
      <w:r w:rsidRPr="000E2771">
        <w:rPr>
          <w:rFonts w:cstheme="minorHAnsi"/>
          <w:b/>
          <w:sz w:val="30"/>
          <w:szCs w:val="30"/>
        </w:rPr>
        <w:br/>
        <w:t>Pokud se tak nestane, posádka nemá povinnost nahromaděný odpad převzít.</w:t>
      </w:r>
    </w:p>
    <w:p w14:paraId="42A083DD" w14:textId="77777777" w:rsidR="00101F1E" w:rsidRDefault="000E2382" w:rsidP="00101F1E">
      <w:pPr>
        <w:jc w:val="center"/>
        <w:rPr>
          <w:rFonts w:cstheme="minorHAnsi"/>
          <w:b/>
          <w:color w:val="FF0000"/>
          <w:sz w:val="26"/>
          <w:szCs w:val="26"/>
          <w:u w:val="single"/>
        </w:rPr>
      </w:pPr>
      <w:r w:rsidRPr="00310605">
        <w:rPr>
          <w:rFonts w:cstheme="minorHAnsi"/>
          <w:b/>
          <w:color w:val="FF0000"/>
          <w:sz w:val="26"/>
          <w:szCs w:val="26"/>
          <w:u w:val="single"/>
        </w:rPr>
        <w:t xml:space="preserve">!!! </w:t>
      </w:r>
      <w:r w:rsidR="000E2771" w:rsidRPr="00310605">
        <w:rPr>
          <w:rFonts w:cstheme="minorHAnsi"/>
          <w:b/>
          <w:color w:val="FF0000"/>
          <w:sz w:val="26"/>
          <w:szCs w:val="26"/>
          <w:u w:val="single"/>
        </w:rPr>
        <w:t xml:space="preserve">PŘI MOBILNÍM SVOZU ODPADU </w:t>
      </w:r>
      <w:r w:rsidRPr="00310605">
        <w:rPr>
          <w:rFonts w:cstheme="minorHAnsi"/>
          <w:b/>
          <w:color w:val="FF0000"/>
          <w:sz w:val="26"/>
          <w:szCs w:val="26"/>
          <w:u w:val="single"/>
        </w:rPr>
        <w:t>NEPŘEB</w:t>
      </w:r>
      <w:r w:rsidR="000E2771" w:rsidRPr="00310605">
        <w:rPr>
          <w:rFonts w:cstheme="minorHAnsi"/>
          <w:b/>
          <w:color w:val="FF0000"/>
          <w:sz w:val="26"/>
          <w:szCs w:val="26"/>
          <w:u w:val="single"/>
        </w:rPr>
        <w:t>ÍRÁME</w:t>
      </w:r>
      <w:r w:rsidR="000E2771" w:rsidRPr="00310605">
        <w:rPr>
          <w:rFonts w:cstheme="minorHAnsi"/>
          <w:b/>
          <w:color w:val="FF0000"/>
          <w:sz w:val="26"/>
          <w:szCs w:val="26"/>
          <w:u w:val="single"/>
        </w:rPr>
        <w:br/>
      </w:r>
      <w:r w:rsidRPr="00310605">
        <w:rPr>
          <w:rFonts w:cstheme="minorHAnsi"/>
          <w:b/>
          <w:color w:val="FF0000"/>
          <w:sz w:val="26"/>
          <w:szCs w:val="26"/>
          <w:u w:val="single"/>
        </w:rPr>
        <w:t xml:space="preserve"> ETERNIT, ASFALTOVÉ LEPENKY A JINÉ NEBEZPEČNÉ STAVEBNÍ ODPADY</w:t>
      </w:r>
      <w:r w:rsidR="00E01B23" w:rsidRPr="00310605">
        <w:rPr>
          <w:rStyle w:val="Odkaznakoment"/>
          <w:b/>
          <w:color w:val="FF0000"/>
          <w:sz w:val="26"/>
          <w:szCs w:val="26"/>
        </w:rPr>
        <w:t>,</w:t>
      </w:r>
      <w:r w:rsidR="00310605" w:rsidRPr="00310605">
        <w:rPr>
          <w:rStyle w:val="Odkaznakoment"/>
          <w:b/>
          <w:sz w:val="26"/>
          <w:szCs w:val="26"/>
        </w:rPr>
        <w:br/>
      </w:r>
      <w:r w:rsidR="00310605" w:rsidRPr="00310605">
        <w:rPr>
          <w:rStyle w:val="Odkaznakoment"/>
          <w:b/>
          <w:color w:val="FF0000"/>
          <w:sz w:val="26"/>
          <w:szCs w:val="26"/>
          <w:u w:val="single"/>
        </w:rPr>
        <w:t>PODNIKATELSKÉ ODPADY VČETNĚ ELEKTRO ODPADŮ</w:t>
      </w:r>
      <w:r w:rsidR="00AE2D38">
        <w:rPr>
          <w:rStyle w:val="Odkaznakoment"/>
          <w:b/>
          <w:color w:val="FF0000"/>
          <w:sz w:val="26"/>
          <w:szCs w:val="26"/>
          <w:u w:val="single"/>
        </w:rPr>
        <w:t xml:space="preserve"> A ODPADŮ</w:t>
      </w:r>
      <w:r w:rsidR="00310605" w:rsidRPr="00310605">
        <w:rPr>
          <w:rStyle w:val="Odkaznakoment"/>
          <w:b/>
          <w:color w:val="FF0000"/>
          <w:sz w:val="26"/>
          <w:szCs w:val="26"/>
          <w:u w:val="single"/>
        </w:rPr>
        <w:t xml:space="preserve"> POCHÁZEJÍCÍCH Z PODNIKATELSKÉ ČINNOSTI,</w:t>
      </w:r>
      <w:r w:rsidR="00E01B23" w:rsidRPr="00310605">
        <w:rPr>
          <w:rStyle w:val="Odkaznakoment"/>
          <w:b/>
          <w:color w:val="FF0000"/>
          <w:sz w:val="26"/>
          <w:szCs w:val="26"/>
          <w:u w:val="single"/>
        </w:rPr>
        <w:br/>
      </w:r>
      <w:r w:rsidR="000E2771" w:rsidRPr="00310605">
        <w:rPr>
          <w:rFonts w:cstheme="minorHAnsi"/>
          <w:b/>
          <w:color w:val="FF0000"/>
          <w:sz w:val="26"/>
          <w:szCs w:val="26"/>
          <w:u w:val="single"/>
        </w:rPr>
        <w:t>JEHLY, NESPOTŘEBOVAN</w:t>
      </w:r>
      <w:r w:rsidR="00E01B23" w:rsidRPr="00310605">
        <w:rPr>
          <w:rFonts w:cstheme="minorHAnsi"/>
          <w:b/>
          <w:color w:val="FF0000"/>
          <w:sz w:val="26"/>
          <w:szCs w:val="26"/>
          <w:u w:val="single"/>
        </w:rPr>
        <w:t>Á</w:t>
      </w:r>
      <w:r w:rsidR="000E2771" w:rsidRPr="00310605">
        <w:rPr>
          <w:rFonts w:cstheme="minorHAnsi"/>
          <w:b/>
          <w:color w:val="FF0000"/>
          <w:sz w:val="26"/>
          <w:szCs w:val="26"/>
          <w:u w:val="single"/>
        </w:rPr>
        <w:t xml:space="preserve"> LÉČIVA </w:t>
      </w:r>
      <w:r w:rsidR="00F12D66" w:rsidRPr="00310605">
        <w:rPr>
          <w:rFonts w:cstheme="minorHAnsi"/>
          <w:b/>
          <w:color w:val="FF0000"/>
          <w:sz w:val="26"/>
          <w:szCs w:val="26"/>
          <w:u w:val="single"/>
        </w:rPr>
        <w:t>/</w:t>
      </w:r>
      <w:r w:rsidR="000E2771" w:rsidRPr="00310605">
        <w:rPr>
          <w:rFonts w:cstheme="minorHAnsi"/>
          <w:b/>
          <w:color w:val="FF0000"/>
          <w:sz w:val="26"/>
          <w:szCs w:val="26"/>
          <w:u w:val="single"/>
        </w:rPr>
        <w:t xml:space="preserve">RTUŤ A RTUŤOVÉ </w:t>
      </w:r>
      <w:proofErr w:type="gramStart"/>
      <w:r w:rsidR="000E2771" w:rsidRPr="00310605">
        <w:rPr>
          <w:rFonts w:cstheme="minorHAnsi"/>
          <w:b/>
          <w:color w:val="FF0000"/>
          <w:sz w:val="26"/>
          <w:szCs w:val="26"/>
          <w:u w:val="single"/>
        </w:rPr>
        <w:t xml:space="preserve">TEPLOMĚRY </w:t>
      </w:r>
      <w:r w:rsidRPr="00310605">
        <w:rPr>
          <w:rFonts w:cstheme="minorHAnsi"/>
          <w:b/>
          <w:color w:val="FF0000"/>
          <w:sz w:val="26"/>
          <w:szCs w:val="26"/>
          <w:u w:val="single"/>
        </w:rPr>
        <w:t>!!!</w:t>
      </w:r>
      <w:proofErr w:type="gramEnd"/>
      <w:r w:rsidR="00101F1E">
        <w:rPr>
          <w:rFonts w:cstheme="minorHAnsi"/>
          <w:b/>
          <w:color w:val="FF0000"/>
          <w:sz w:val="26"/>
          <w:szCs w:val="26"/>
          <w:u w:val="single"/>
        </w:rPr>
        <w:t xml:space="preserve"> </w:t>
      </w:r>
    </w:p>
    <w:p w14:paraId="47A9172D" w14:textId="5324B780" w:rsidR="00101F1E" w:rsidRPr="00101F1E" w:rsidRDefault="00101F1E" w:rsidP="00101F1E">
      <w:pPr>
        <w:jc w:val="center"/>
        <w:rPr>
          <w:rFonts w:cstheme="minorHAnsi"/>
          <w:b/>
          <w:color w:val="000000" w:themeColor="text1"/>
          <w:sz w:val="26"/>
          <w:szCs w:val="26"/>
          <w:u w:val="single"/>
        </w:rPr>
      </w:pPr>
      <w:r w:rsidRPr="00101F1E">
        <w:rPr>
          <w:rFonts w:cstheme="minorHAnsi"/>
          <w:b/>
          <w:color w:val="000000" w:themeColor="text1"/>
          <w:sz w:val="26"/>
          <w:szCs w:val="26"/>
          <w:u w:val="single"/>
        </w:rPr>
        <w:t xml:space="preserve">DALŠÍ SVOZ V TOMTO ROCE PROBĚHNE </w:t>
      </w:r>
      <w:proofErr w:type="gramStart"/>
      <w:r w:rsidRPr="00101F1E">
        <w:rPr>
          <w:rFonts w:cstheme="minorHAnsi"/>
          <w:b/>
          <w:color w:val="000000" w:themeColor="text1"/>
          <w:sz w:val="26"/>
          <w:szCs w:val="26"/>
          <w:u w:val="single"/>
        </w:rPr>
        <w:t>10.10.2026</w:t>
      </w:r>
      <w:proofErr w:type="gramEnd"/>
    </w:p>
    <w:sectPr w:rsidR="00101F1E" w:rsidRPr="00101F1E" w:rsidSect="00101F1E">
      <w:pgSz w:w="16838" w:h="11906" w:orient="landscape"/>
      <w:pgMar w:top="426" w:right="720" w:bottom="720" w:left="720" w:header="708" w:footer="708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DA0D1D"/>
    <w:multiLevelType w:val="hybridMultilevel"/>
    <w:tmpl w:val="77DC8D12"/>
    <w:lvl w:ilvl="0" w:tplc="04050011">
      <w:start w:val="1"/>
      <w:numFmt w:val="decimal"/>
      <w:lvlText w:val="%1)"/>
      <w:lvlJc w:val="left"/>
      <w:pPr>
        <w:ind w:left="4190" w:hanging="360"/>
      </w:pPr>
    </w:lvl>
    <w:lvl w:ilvl="1" w:tplc="04050019">
      <w:start w:val="1"/>
      <w:numFmt w:val="lowerLetter"/>
      <w:lvlText w:val="%2."/>
      <w:lvlJc w:val="left"/>
      <w:pPr>
        <w:ind w:left="4910" w:hanging="360"/>
      </w:pPr>
    </w:lvl>
    <w:lvl w:ilvl="2" w:tplc="0405001B" w:tentative="1">
      <w:start w:val="1"/>
      <w:numFmt w:val="lowerRoman"/>
      <w:lvlText w:val="%3."/>
      <w:lvlJc w:val="right"/>
      <w:pPr>
        <w:ind w:left="5630" w:hanging="180"/>
      </w:pPr>
    </w:lvl>
    <w:lvl w:ilvl="3" w:tplc="0405000F" w:tentative="1">
      <w:start w:val="1"/>
      <w:numFmt w:val="decimal"/>
      <w:lvlText w:val="%4."/>
      <w:lvlJc w:val="left"/>
      <w:pPr>
        <w:ind w:left="6350" w:hanging="360"/>
      </w:pPr>
    </w:lvl>
    <w:lvl w:ilvl="4" w:tplc="04050019" w:tentative="1">
      <w:start w:val="1"/>
      <w:numFmt w:val="lowerLetter"/>
      <w:lvlText w:val="%5."/>
      <w:lvlJc w:val="left"/>
      <w:pPr>
        <w:ind w:left="7070" w:hanging="360"/>
      </w:pPr>
    </w:lvl>
    <w:lvl w:ilvl="5" w:tplc="0405001B" w:tentative="1">
      <w:start w:val="1"/>
      <w:numFmt w:val="lowerRoman"/>
      <w:lvlText w:val="%6."/>
      <w:lvlJc w:val="right"/>
      <w:pPr>
        <w:ind w:left="7790" w:hanging="180"/>
      </w:pPr>
    </w:lvl>
    <w:lvl w:ilvl="6" w:tplc="0405000F" w:tentative="1">
      <w:start w:val="1"/>
      <w:numFmt w:val="decimal"/>
      <w:lvlText w:val="%7."/>
      <w:lvlJc w:val="left"/>
      <w:pPr>
        <w:ind w:left="8510" w:hanging="360"/>
      </w:pPr>
    </w:lvl>
    <w:lvl w:ilvl="7" w:tplc="04050019" w:tentative="1">
      <w:start w:val="1"/>
      <w:numFmt w:val="lowerLetter"/>
      <w:lvlText w:val="%8."/>
      <w:lvlJc w:val="left"/>
      <w:pPr>
        <w:ind w:left="9230" w:hanging="360"/>
      </w:pPr>
    </w:lvl>
    <w:lvl w:ilvl="8" w:tplc="0405001B" w:tentative="1">
      <w:start w:val="1"/>
      <w:numFmt w:val="lowerRoman"/>
      <w:lvlText w:val="%9."/>
      <w:lvlJc w:val="right"/>
      <w:pPr>
        <w:ind w:left="9950" w:hanging="180"/>
      </w:pPr>
    </w:lvl>
  </w:abstractNum>
  <w:abstractNum w:abstractNumId="1" w15:restartNumberingAfterBreak="0">
    <w:nsid w:val="63697F87"/>
    <w:multiLevelType w:val="hybridMultilevel"/>
    <w:tmpl w:val="076035C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B88"/>
    <w:rsid w:val="0003002C"/>
    <w:rsid w:val="000E2382"/>
    <w:rsid w:val="000E2771"/>
    <w:rsid w:val="00101F1E"/>
    <w:rsid w:val="001624BF"/>
    <w:rsid w:val="001E2AE3"/>
    <w:rsid w:val="00236268"/>
    <w:rsid w:val="002D05F6"/>
    <w:rsid w:val="00310605"/>
    <w:rsid w:val="0033373D"/>
    <w:rsid w:val="00563913"/>
    <w:rsid w:val="005A25EF"/>
    <w:rsid w:val="00645B88"/>
    <w:rsid w:val="00747A85"/>
    <w:rsid w:val="00946139"/>
    <w:rsid w:val="00A955D8"/>
    <w:rsid w:val="00AD6941"/>
    <w:rsid w:val="00AE2D38"/>
    <w:rsid w:val="00B44C78"/>
    <w:rsid w:val="00B62F9D"/>
    <w:rsid w:val="00C33B46"/>
    <w:rsid w:val="00CB4C7A"/>
    <w:rsid w:val="00D33FC8"/>
    <w:rsid w:val="00D45462"/>
    <w:rsid w:val="00DB67FE"/>
    <w:rsid w:val="00DE5169"/>
    <w:rsid w:val="00E01B23"/>
    <w:rsid w:val="00F0154A"/>
    <w:rsid w:val="00F12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613D2"/>
  <w15:docId w15:val="{920F6468-213E-479B-8598-9A3789908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62F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62F9D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B44C78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F12D66"/>
    <w:rPr>
      <w:color w:val="0000FF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F12D66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747A8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47A8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47A8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47A8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47A8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93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DC5E1F-3858-45C5-A02D-52BB40B09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Sobotkova Ivana</dc:creator>
  <cp:lastModifiedBy>spravce</cp:lastModifiedBy>
  <cp:revision>2</cp:revision>
  <cp:lastPrinted>2025-03-12T13:27:00Z</cp:lastPrinted>
  <dcterms:created xsi:type="dcterms:W3CDTF">2026-05-04T07:08:00Z</dcterms:created>
  <dcterms:modified xsi:type="dcterms:W3CDTF">2026-05-04T07:08:00Z</dcterms:modified>
</cp:coreProperties>
</file>